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6D5992"/>
    <w:p w14:paraId="548B14F1">
      <w:pPr>
        <w:pStyle w:val="2"/>
        <w:keepNext w:val="0"/>
        <w:keepLines w:val="0"/>
        <w:widowControl/>
        <w:suppressLineNumbers w:val="0"/>
      </w:pPr>
      <w:r>
        <w:t>Obvestilo o parkirnih mestih v dolini Krma in Kot</w:t>
      </w:r>
    </w:p>
    <w:p w14:paraId="5B778EAF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bookmarkStart w:id="0" w:name="_GoBack"/>
      <w:bookmarkEnd w:id="0"/>
      <w:r>
        <w:t>Obvestilo o parkirnih mestih v dolini Krma in Kot</w:t>
      </w:r>
    </w:p>
    <w:p w14:paraId="2FDD5898">
      <w:pPr>
        <w:keepNext w:val="0"/>
        <w:keepLines w:val="0"/>
        <w:widowControl/>
        <w:suppressLineNumbers w:val="0"/>
        <w:ind w:left="720" w:right="720"/>
        <w:jc w:val="left"/>
        <w:rPr>
          <w:rFonts w:hint="eastAsia" w:ascii="SimSun" w:hAnsi="SimSun" w:eastAsia="SimSun" w:cs="SimSun"/>
          <w:sz w:val="24"/>
          <w:szCs w:val="24"/>
        </w:rPr>
      </w:pPr>
      <w:r>
        <w:rPr>
          <w:rFonts w:hint="eastAsia" w:ascii="SimSun" w:hAnsi="SimSun" w:eastAsia="SimSun" w:cs="SimSun"/>
          <w:kern w:val="0"/>
          <w:sz w:val="24"/>
          <w:szCs w:val="24"/>
          <w:lang w:val="en-US" w:eastAsia="zh-CN" w:bidi="ar"/>
        </w:rPr>
        <w:t>Od 1. avgusta dalje sta ponovno odprti cesti v dolini Krma in Kot.</w:t>
      </w:r>
    </w:p>
    <w:p w14:paraId="2E024942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instrText xml:space="preserve"> HYPERLINK "https://www.tnp.si/sl/javni-zavod/medijsko-sredisce/novice/novica/207/obvestilo-o-parkirnih-mestih-v-dolini-krma-in-kot.html" </w:instrTex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8"/>
          <w:rFonts w:ascii="SimSun" w:hAnsi="SimSun" w:eastAsia="SimSun" w:cs="SimSun"/>
          <w:sz w:val="24"/>
          <w:szCs w:val="24"/>
        </w:rPr>
        <w:t>Triglavski narodni park je objavil</w:t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t xml:space="preserve"> seznam in pregledno karto parkirnih mest, ki jih objavljamo tudi tukaj.</w:t>
      </w:r>
    </w:p>
    <w:p w14:paraId="0362CDF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  <w:bCs/>
          <w:sz w:val="24"/>
          <w:szCs w:val="24"/>
        </w:rPr>
        <w:t>Parkiranje v dolini Krma je dovoljeno na označenih mestih:</w:t>
      </w:r>
    </w:p>
    <w:p w14:paraId="0D6D4905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fldChar w:fldCharType="begin"/>
      </w:r>
      <w:r>
        <w:instrText xml:space="preserve"> HYPERLINK "https://www.tnp.si/media/5280/slika_kurja_vas.jpg" </w:instrText>
      </w:r>
      <w:r>
        <w:fldChar w:fldCharType="separate"/>
      </w:r>
      <w:r>
        <w:rPr>
          <w:rStyle w:val="8"/>
        </w:rPr>
        <w:t>priporočano parkiranje pred vstopom v dolino, v Zgornji Radovni, na lokaciji Kurja vas, v neposredni bližini Pocarjeve domačije</w:t>
      </w:r>
      <w:r>
        <w:fldChar w:fldCharType="end"/>
      </w:r>
      <w:r>
        <w:t>.</w:t>
      </w:r>
    </w:p>
    <w:p w14:paraId="24B07852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t>pri Kovinarski koči v dolini Krma</w:t>
      </w:r>
    </w:p>
    <w:p w14:paraId="698E33E3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t>na ovinku pri koritu za vodo, na koncu Zasipske planine in</w:t>
      </w:r>
    </w:p>
    <w:p w14:paraId="731A8B1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t>na koncu doline Krma.</w:t>
      </w:r>
    </w:p>
    <w:p w14:paraId="00474D0F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  <w:bCs/>
        </w:rPr>
        <w:t>Parkiranje v dolini Kot je dovoljeno na določenih mestih:</w:t>
      </w:r>
    </w:p>
    <w:p w14:paraId="57663058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t>pri Lengarjevem rovtu in</w:t>
      </w:r>
    </w:p>
    <w:p w14:paraId="6366FFA2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t>pri mostiču (cca 500 m pred Lengarjevim rovtom).</w:t>
      </w:r>
    </w:p>
    <w:p w14:paraId="320FD175">
      <w:pPr>
        <w:pStyle w:val="2"/>
        <w:keepNext w:val="0"/>
        <w:keepLines w:val="0"/>
        <w:widowControl/>
        <w:suppressLineNumbers w:val="0"/>
      </w:pPr>
      <w:r>
        <w:t>Parkiranje v dolini Vrata</w:t>
      </w:r>
    </w:p>
    <w:p w14:paraId="2F0448AB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t>Parkiranje v dolini Vrata</w:t>
      </w:r>
    </w:p>
    <w:p w14:paraId="2AC0E6F6">
      <w:pPr>
        <w:pStyle w:val="9"/>
        <w:keepNext w:val="0"/>
        <w:keepLines w:val="0"/>
        <w:widowControl/>
        <w:suppressLineNumbers w:val="0"/>
      </w:pPr>
      <w:r>
        <w:t xml:space="preserve">Z dnem </w:t>
      </w:r>
      <w:r>
        <w:rPr>
          <w:rStyle w:val="10"/>
        </w:rPr>
        <w:t>15. 9. 2024</w:t>
      </w:r>
      <w:r>
        <w:t xml:space="preserve"> zaključuje </w:t>
      </w:r>
      <w:r>
        <w:fldChar w:fldCharType="begin"/>
      </w:r>
      <w:r>
        <w:instrText xml:space="preserve"> HYPERLINK "https://www.pd-ljmatica.si/prometni-rezim-dolina-vrata-poletje-2024/" </w:instrText>
      </w:r>
      <w:r>
        <w:fldChar w:fldCharType="separate"/>
      </w:r>
      <w:r>
        <w:rPr>
          <w:rStyle w:val="8"/>
        </w:rPr>
        <w:t>javni prevoz v Dolino Vrata</w:t>
      </w:r>
      <w:r>
        <w:fldChar w:fldCharType="end"/>
      </w:r>
      <w:r>
        <w:t xml:space="preserve"> za to leto.</w:t>
      </w:r>
    </w:p>
    <w:p w14:paraId="46B990D3">
      <w:pPr>
        <w:pStyle w:val="9"/>
        <w:keepNext w:val="0"/>
        <w:keepLines w:val="0"/>
        <w:widowControl/>
        <w:suppressLineNumbers w:val="0"/>
      </w:pPr>
      <w:r>
        <w:rPr>
          <w:rStyle w:val="10"/>
        </w:rPr>
        <w:t>Spremenile se bodo tudi cene parkiranja na tem območju.</w:t>
      </w:r>
    </w:p>
    <w:p w14:paraId="18E1F2D8">
      <w:pPr>
        <w:pStyle w:val="9"/>
        <w:keepNext w:val="0"/>
        <w:keepLines w:val="0"/>
        <w:widowControl/>
        <w:suppressLineNumbers w:val="0"/>
      </w:pPr>
      <w:r>
        <w:t>Nove cene parkiranja bodo:</w:t>
      </w:r>
    </w:p>
    <w:p w14:paraId="0D3F24E0">
      <w:pPr>
        <w:pStyle w:val="9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SimSun" w:hAnsi="SimSun" w:eastAsia="SimSun" w:cs="SimSun"/>
          <w:sz w:val="24"/>
          <w:szCs w:val="24"/>
        </w:rPr>
        <w:t>V obdobjih 16.3. – 14.6. in 16.9. – 15.11.:</w:t>
      </w:r>
      <w:r>
        <w:rPr>
          <w:rFonts w:hint="eastAsia" w:ascii="SimSun" w:hAnsi="SimSun" w:eastAsia="SimSun" w:cs="SimSun"/>
          <w:sz w:val="24"/>
          <w:szCs w:val="24"/>
        </w:rPr>
        <w:br w:type="textWrapping"/>
      </w:r>
      <w:r>
        <w:rPr>
          <w:rFonts w:hint="eastAsia" w:ascii="SimSun" w:hAnsi="SimSun" w:eastAsia="SimSun" w:cs="SimSun"/>
          <w:sz w:val="24"/>
          <w:szCs w:val="24"/>
        </w:rPr>
        <w:t>Osebna vozila prva ura 1,20 EUR, vsaka nadaljnja 2,00 EUR, dnevno parkiranje do 24.00 15,00 EUR.</w:t>
      </w:r>
      <w:r>
        <w:rPr>
          <w:rFonts w:hint="eastAsia" w:ascii="SimSun" w:hAnsi="SimSun" w:eastAsia="SimSun" w:cs="SimSun"/>
          <w:sz w:val="24"/>
          <w:szCs w:val="24"/>
        </w:rPr>
        <w:br w:type="textWrapping"/>
      </w:r>
      <w:r>
        <w:rPr>
          <w:rFonts w:hint="eastAsia" w:ascii="SimSun" w:hAnsi="SimSun" w:eastAsia="SimSun" w:cs="SimSun"/>
          <w:sz w:val="24"/>
          <w:szCs w:val="24"/>
        </w:rPr>
        <w:t>BUS dnevno parkiranje do 24.00 25,00 EUR.</w:t>
      </w:r>
    </w:p>
    <w:p w14:paraId="56B995B1">
      <w:pPr>
        <w:pStyle w:val="9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SimSun" w:hAnsi="SimSun" w:eastAsia="SimSun" w:cs="SimSun"/>
          <w:sz w:val="24"/>
          <w:szCs w:val="24"/>
        </w:rPr>
        <w:t>V obdobju 15.6. – 15.9.:</w:t>
      </w:r>
      <w:r>
        <w:rPr>
          <w:rFonts w:hint="eastAsia" w:ascii="SimSun" w:hAnsi="SimSun" w:eastAsia="SimSun" w:cs="SimSun"/>
          <w:sz w:val="24"/>
          <w:szCs w:val="24"/>
        </w:rPr>
        <w:br w:type="textWrapping"/>
      </w:r>
      <w:r>
        <w:rPr>
          <w:rFonts w:hint="eastAsia" w:ascii="SimSun" w:hAnsi="SimSun" w:eastAsia="SimSun" w:cs="SimSun"/>
          <w:sz w:val="24"/>
          <w:szCs w:val="24"/>
        </w:rPr>
        <w:t>Osebna vozila ura 4,00 EUR, dnevno parkiranje do 24.00 25,00 EUR.</w:t>
      </w:r>
      <w:r>
        <w:rPr>
          <w:rFonts w:hint="eastAsia" w:ascii="SimSun" w:hAnsi="SimSun" w:eastAsia="SimSun" w:cs="SimSun"/>
          <w:sz w:val="24"/>
          <w:szCs w:val="24"/>
        </w:rPr>
        <w:br w:type="textWrapping"/>
      </w:r>
      <w:r>
        <w:rPr>
          <w:rFonts w:hint="eastAsia" w:ascii="SimSun" w:hAnsi="SimSun" w:eastAsia="SimSun" w:cs="SimSun"/>
          <w:sz w:val="24"/>
          <w:szCs w:val="24"/>
        </w:rPr>
        <w:t>BUS dnevno parkiranje do 24.00 50,00 EUR.</w:t>
      </w:r>
    </w:p>
    <w:p w14:paraId="760D8DB1">
      <w:pPr>
        <w:pStyle w:val="9"/>
        <w:keepNext w:val="0"/>
        <w:keepLines w:val="0"/>
        <w:widowControl/>
        <w:suppressLineNumbers w:val="0"/>
      </w:pPr>
      <w:r>
        <w:rPr>
          <w:rStyle w:val="10"/>
        </w:rPr>
        <w:t>Parkirišče je odprto od 16. marca do 15. novembra: 0.00 – 24.00</w:t>
      </w:r>
    </w:p>
    <w:p w14:paraId="02ACFF2A">
      <w:pPr>
        <w:pStyle w:val="9"/>
        <w:keepNext w:val="0"/>
        <w:keepLines w:val="0"/>
        <w:widowControl/>
        <w:suppressLineNumbers w:val="0"/>
      </w:pPr>
      <w:r>
        <w:t xml:space="preserve">Vir Občina Kranjska Gora: </w:t>
      </w:r>
      <w:r>
        <w:fldChar w:fldCharType="begin"/>
      </w:r>
      <w:r>
        <w:instrText xml:space="preserve"> HYPERLINK "https://obcina.kranjska-gora.si/objava/984267" </w:instrText>
      </w:r>
      <w:r>
        <w:fldChar w:fldCharType="separate"/>
      </w:r>
      <w:r>
        <w:rPr>
          <w:rStyle w:val="8"/>
        </w:rPr>
        <w:t>https://obcina.kranjska-gora.si/objava/984267</w:t>
      </w:r>
      <w:r>
        <w:fldChar w:fldCharType="end"/>
      </w:r>
    </w:p>
    <w:p w14:paraId="6CA9A952"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1" w:after="0" w:afterAutospacing="1"/>
      </w:pPr>
    </w:p>
    <w:p w14:paraId="4742F0F9"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34685" cy="3998595"/>
            <wp:effectExtent l="0" t="0" r="18415" b="190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2B7C7E">
    <w:pPr>
      <w:pStyle w:val="7"/>
    </w:pPr>
    <w:r>
      <w:drawing>
        <wp:inline distT="0" distB="0" distL="0" distR="0">
          <wp:extent cx="5560695" cy="915035"/>
          <wp:effectExtent l="0" t="0" r="1905" b="18415"/>
          <wp:docPr id="149023901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239018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0695" cy="91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A14D2E"/>
    <w:multiLevelType w:val="multilevel"/>
    <w:tmpl w:val="B6A14D2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FD65C55C"/>
    <w:multiLevelType w:val="multilevel"/>
    <w:tmpl w:val="FD65C55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249C10D5"/>
    <w:multiLevelType w:val="multilevel"/>
    <w:tmpl w:val="249C10D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6B6404F3"/>
    <w:multiLevelType w:val="multilevel"/>
    <w:tmpl w:val="6B6404F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357DE5"/>
    <w:rsid w:val="1B1A509F"/>
    <w:rsid w:val="4735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8">
    <w:name w:val="Hyperlink"/>
    <w:basedOn w:val="4"/>
    <w:uiPriority w:val="0"/>
    <w:rPr>
      <w:color w:val="0000FF"/>
      <w:u w:val="single"/>
    </w:rPr>
  </w:style>
  <w:style w:type="paragraph" w:styleId="9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10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2024-10-16T19:48:00Z</dcterms:created>
  <dc:creator>Marjan</dc:creator>
  <cp:lastModifiedBy>Marjan</cp:lastModifiedBy>
  <dcterms:modified xsi:type="dcterms:W3CDTF">2024-10-16T19:59:50Z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266D9AEB8E3D456CA266A8445681ED5E_11</vt:lpwstr>
  </property>
</Properties>
</file>